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b/>
          <w:bCs/>
          <w:sz w:val="44"/>
          <w:szCs w:val="44"/>
          <w:lang w:val="en-US" w:eastAsia="zh-CN"/>
        </w:rPr>
      </w:pPr>
      <w:r>
        <w:rPr>
          <w:rFonts w:hint="eastAsia"/>
          <w:sz w:val="44"/>
          <w:szCs w:val="44"/>
          <w:lang w:val="en-US" w:eastAsia="zh-CN"/>
        </w:rPr>
        <w:t>项目名称：定制新院区污水处理站活性碳吸附器箱体（第二次）</w:t>
      </w:r>
      <w:bookmarkStart w:id="7" w:name="_GoBack"/>
      <w:bookmarkEnd w:id="7"/>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项目编号：BSRMYY-YNCG-2024-11008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预算</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定制新院区污水处理站活性碳吸附器箱体</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1个</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14000元</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3EB1C4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1.尺寸：长2m、宽0.7m、高1.3m。</w:t>
      </w:r>
    </w:p>
    <w:p w14:paraId="0F33FDC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2.材质：316不锈钢。</w:t>
      </w:r>
    </w:p>
    <w:p w14:paraId="047ED8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3.主要性能：废气处理。</w:t>
      </w:r>
    </w:p>
    <w:p w14:paraId="64D5E7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4.用途范围：污水处理站。</w:t>
      </w:r>
    </w:p>
    <w:p w14:paraId="328A78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5.组成结构：现场焊接制作，设备为长方体，0.7mX1.3m两个面需要焊接各一个方形0.5mX0.5m检修口和φ160进出法兰风口。</w:t>
      </w:r>
    </w:p>
    <w:p w14:paraId="72F64D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6.环保节能要求：耐酸、耐腐蚀。</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14000元。报价要求：本次报价为人民币包干价，包含：货款、安装调试费（供应商需考虑安装周围场地因素，充分考虑房间改造及修复的费用）、运输装卸、产品质保期内维护费（含原厂配件、易损件的更换）、资料装订及邮寄费、税费、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提供一年内的全新产品。</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验收合格后一次性支付成交价的100%。付款时供应商须提交全额发票、送货单、验收记录。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（1）质保期不低于15年，产品有任何质量问题，供应商应30分钟提供电话响应，4小时来院处置，未及时响应将承担违约责任。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（2）质保期内非人为顺坏免费更换或维修，更换或维修材质为316不锈钢。</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合同签订前，成交供应商向采购人缴纳项目履约保证金1400元，产品质量争议采购人有权要求供应商承担产品司法鉴定费用，拒绝承担的采购人有权从履约保证金中抵扣。产品验收合格后，一次性退还。</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1000元/次的违约金；使用中发现供应商提供的产品有质量或安全问题，供应商应立即整改，对采购人造成的损失进行全额赔偿，同时采购人有权解除合同并要求供应商承担项目金额2倍违约金；供应商交付前明知存在缺陷仍继续交付或交付后知晓缺陷未及时通知采购人并整改，采购人有权解除合同并要求供应商承担项目金额5倍违约金，全额赔偿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10EF37D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6E295F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C4D1B4D">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75017344"/>
      <w:bookmarkStart w:id="2" w:name="_Toc237057793"/>
      <w:bookmarkStart w:id="3" w:name="_Toc128014297"/>
      <w:bookmarkStart w:id="4" w:name="_Toc128229304"/>
      <w:bookmarkStart w:id="5" w:name="_Toc128229747"/>
      <w:bookmarkStart w:id="6" w:name="_Toc173677399"/>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64B2DEB">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7C3BA31">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71012F15">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F7F3529">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E9F1F75"/>
    <w:rsid w:val="0FD01451"/>
    <w:rsid w:val="122D0B62"/>
    <w:rsid w:val="133D5E0A"/>
    <w:rsid w:val="1922346A"/>
    <w:rsid w:val="1AAE2C67"/>
    <w:rsid w:val="1AF86BE0"/>
    <w:rsid w:val="1B3306B6"/>
    <w:rsid w:val="1BDE0896"/>
    <w:rsid w:val="1CF00EFC"/>
    <w:rsid w:val="1F2F00AB"/>
    <w:rsid w:val="21426D4A"/>
    <w:rsid w:val="236757CC"/>
    <w:rsid w:val="2C3529EE"/>
    <w:rsid w:val="2FC44243"/>
    <w:rsid w:val="31092EA8"/>
    <w:rsid w:val="33FB61AD"/>
    <w:rsid w:val="342C6BC9"/>
    <w:rsid w:val="35761799"/>
    <w:rsid w:val="376E6279"/>
    <w:rsid w:val="38A14340"/>
    <w:rsid w:val="3D8263F7"/>
    <w:rsid w:val="40611EDD"/>
    <w:rsid w:val="44C5770F"/>
    <w:rsid w:val="44EF71C4"/>
    <w:rsid w:val="475D7492"/>
    <w:rsid w:val="482D6FF9"/>
    <w:rsid w:val="496140CE"/>
    <w:rsid w:val="4A3D43C3"/>
    <w:rsid w:val="4AE139DB"/>
    <w:rsid w:val="4BDB0A24"/>
    <w:rsid w:val="4C31315D"/>
    <w:rsid w:val="4F6D75ED"/>
    <w:rsid w:val="51352B6B"/>
    <w:rsid w:val="53A17F68"/>
    <w:rsid w:val="53DB6C22"/>
    <w:rsid w:val="55085A60"/>
    <w:rsid w:val="5E932E93"/>
    <w:rsid w:val="5FA4498B"/>
    <w:rsid w:val="61130716"/>
    <w:rsid w:val="61143219"/>
    <w:rsid w:val="61707CCC"/>
    <w:rsid w:val="61A6052D"/>
    <w:rsid w:val="626B6216"/>
    <w:rsid w:val="67CF5844"/>
    <w:rsid w:val="69D01878"/>
    <w:rsid w:val="6A1F4430"/>
    <w:rsid w:val="6B247663"/>
    <w:rsid w:val="6D38732A"/>
    <w:rsid w:val="6DD05A39"/>
    <w:rsid w:val="6EC6360F"/>
    <w:rsid w:val="713118C3"/>
    <w:rsid w:val="71C02C3F"/>
    <w:rsid w:val="72BB5C94"/>
    <w:rsid w:val="732B3BA9"/>
    <w:rsid w:val="73635A84"/>
    <w:rsid w:val="77ED2F91"/>
    <w:rsid w:val="78024143"/>
    <w:rsid w:val="7AF0174A"/>
    <w:rsid w:val="7BDE27F0"/>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5622</Words>
  <Characters>5847</Characters>
  <Lines>0</Lines>
  <Paragraphs>0</Paragraphs>
  <TotalTime>12</TotalTime>
  <ScaleCrop>false</ScaleCrop>
  <LinksUpToDate>false</LinksUpToDate>
  <CharactersWithSpaces>6558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2024-11-25T07:21:00Z</cp:lastPrinted>
  <dcterms:modified xsi:type="dcterms:W3CDTF">2024-11-27T03:36:28Z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